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spacing w:line="276" w:lineRule="auto"/>
        <w:rPr>
          <w:rFonts w:ascii="Arial" w:cs="Arial" w:eastAsia="Arial" w:hAnsi="Arial"/>
          <w:color w:val="666666"/>
          <w:sz w:val="40"/>
          <w:szCs w:val="40"/>
        </w:rPr>
      </w:pPr>
      <w:bookmarkStart w:colFirst="0" w:colLast="0" w:name="_heading=h.gjdgxs" w:id="0"/>
      <w:bookmarkEnd w:id="0"/>
      <w:r w:rsidDel="00000000" w:rsidR="00000000" w:rsidRPr="00000000">
        <w:rPr>
          <w:rFonts w:ascii="Arial" w:cs="Arial" w:eastAsia="Arial" w:hAnsi="Arial"/>
          <w:color w:val="666666"/>
          <w:sz w:val="40"/>
          <w:szCs w:val="40"/>
          <w:rtl w:val="0"/>
        </w:rPr>
        <w:t xml:space="preserve">Fan circuit components</w:t>
      </w:r>
    </w:p>
    <w:p w:rsidR="00000000" w:rsidDel="00000000" w:rsidP="00000000" w:rsidRDefault="00000000" w:rsidRPr="00000000" w14:paraId="00000002">
      <w:pPr>
        <w:pStyle w:val="Heading1"/>
        <w:spacing w:line="276" w:lineRule="auto"/>
        <w:rPr>
          <w:rFonts w:ascii="Arial" w:cs="Arial" w:eastAsia="Arial" w:hAnsi="Arial"/>
          <w:color w:val="666666"/>
          <w:sz w:val="28"/>
          <w:szCs w:val="28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" w:cs="Arial" w:eastAsia="Arial" w:hAnsi="Arial"/>
          <w:color w:val="666666"/>
          <w:sz w:val="28"/>
          <w:szCs w:val="28"/>
          <w:rtl w:val="0"/>
        </w:rPr>
        <w:t xml:space="preserve">Introduction</w:t>
      </w:r>
    </w:p>
    <w:p w:rsidR="00000000" w:rsidDel="00000000" w:rsidP="00000000" w:rsidRDefault="00000000" w:rsidRPr="00000000" w14:paraId="00000003">
      <w:pPr>
        <w:rPr>
          <w:rFonts w:ascii="Arial" w:cs="Arial" w:eastAsia="Arial" w:hAnsi="Arial"/>
          <w:color w:val="666666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color w:val="666666"/>
          <w:sz w:val="28"/>
          <w:szCs w:val="28"/>
          <w:rtl w:val="0"/>
        </w:rPr>
        <w:t xml:space="preserve">For each of the electronics components below identify what it is called and its function using vocabulary from the supplied word bank.</w:t>
      </w:r>
    </w:p>
    <w:p w:rsidR="00000000" w:rsidDel="00000000" w:rsidP="00000000" w:rsidRDefault="00000000" w:rsidRPr="00000000" w14:paraId="00000004">
      <w:pPr>
        <w:widowControl w:val="0"/>
        <w:rPr>
          <w:rFonts w:ascii="Arial" w:cs="Arial" w:eastAsia="Arial" w:hAnsi="Arial"/>
          <w:color w:val="666666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15.0" w:type="dxa"/>
        <w:jc w:val="left"/>
        <w:tblInd w:w="140.0" w:type="pct"/>
        <w:tblBorders>
          <w:top w:color="9e9e9e" w:space="0" w:sz="8" w:val="single"/>
          <w:left w:color="9e9e9e" w:space="0" w:sz="8" w:val="single"/>
          <w:bottom w:color="9e9e9e" w:space="0" w:sz="8" w:val="single"/>
          <w:right w:color="9e9e9e" w:space="0" w:sz="8" w:val="single"/>
          <w:insideH w:color="9e9e9e" w:space="0" w:sz="8" w:val="single"/>
          <w:insideV w:color="9e9e9e" w:space="0" w:sz="8" w:val="single"/>
        </w:tblBorders>
        <w:tblLayout w:type="fixed"/>
        <w:tblLook w:val="0600"/>
      </w:tblPr>
      <w:tblGrid>
        <w:gridCol w:w="1965"/>
        <w:gridCol w:w="4020"/>
        <w:gridCol w:w="3630"/>
        <w:tblGridChange w:id="0">
          <w:tblGrid>
            <w:gridCol w:w="1965"/>
            <w:gridCol w:w="4020"/>
            <w:gridCol w:w="3630"/>
          </w:tblGrid>
        </w:tblGridChange>
      </w:tblGrid>
      <w:tr>
        <w:trPr>
          <w:trHeight w:val="735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name?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What does it do?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Image</w:t>
            </w:r>
          </w:p>
        </w:tc>
      </w:tr>
      <w:tr>
        <w:trPr>
          <w:trHeight w:val="795.0000004212353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1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9050" distT="19050" distL="19050" distR="19050" hidden="0" layoutInCell="1" locked="0" relativeHeight="0" simplePos="0">
                  <wp:simplePos x="0" y="0"/>
                  <wp:positionH relativeFrom="column">
                    <wp:posOffset>571500</wp:posOffset>
                  </wp:positionH>
                  <wp:positionV relativeFrom="paragraph">
                    <wp:posOffset>57150</wp:posOffset>
                  </wp:positionV>
                  <wp:extent cx="690563" cy="690563"/>
                  <wp:effectExtent b="0" l="0" r="0" t="0"/>
                  <wp:wrapSquare wrapText="bothSides" distB="19050" distT="19050" distL="19050" distR="19050"/>
                  <wp:docPr id="9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690563" cy="6905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00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2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9050" distT="19050" distL="19050" distR="19050" hidden="0" layoutInCell="1" locked="0" relativeHeight="0" simplePos="0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47625</wp:posOffset>
                  </wp:positionV>
                  <wp:extent cx="1352617" cy="519112"/>
                  <wp:effectExtent b="0" l="0" r="0" t="0"/>
                  <wp:wrapSquare wrapText="bothSides" distB="19050" distT="19050" distL="19050" distR="19050"/>
                  <wp:docPr id="1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617" cy="51911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75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3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238125</wp:posOffset>
                  </wp:positionV>
                  <wp:extent cx="882840" cy="514350"/>
                  <wp:effectExtent b="0" l="0" r="0" t="0"/>
                  <wp:wrapSquare wrapText="bothSides" distB="114300" distT="114300" distL="114300" distR="114300"/>
                  <wp:docPr id="10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840" cy="5143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060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4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28576</wp:posOffset>
                  </wp:positionV>
                  <wp:extent cx="785813" cy="752726"/>
                  <wp:effectExtent b="0" l="0" r="0" t="0"/>
                  <wp:wrapSquare wrapText="bothSides" distB="114300" distT="114300" distL="114300" distR="114300"/>
                  <wp:docPr id="12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5813" cy="75272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400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5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9050" distT="19050" distL="19050" distR="19050" hidden="0" layoutInCell="1" locked="0" relativeHeight="0" simplePos="0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19050</wp:posOffset>
                  </wp:positionV>
                  <wp:extent cx="1742570" cy="1190625"/>
                  <wp:effectExtent b="0" l="0" r="0" t="0"/>
                  <wp:wrapSquare wrapText="bothSides" distB="19050" distT="19050" distL="19050" distR="19050"/>
                  <wp:docPr id="7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2570" cy="11906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790575</wp:posOffset>
                  </wp:positionV>
                  <wp:extent cx="1581150" cy="419100"/>
                  <wp:effectExtent b="0" l="0" r="0" t="0"/>
                  <wp:wrapSquare wrapText="bothSides" distB="114300" distT="114300" distL="114300" distR="114300"/>
                  <wp:docPr id="8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419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00000" w:rsidDel="00000000" w:rsidP="00000000" w:rsidRDefault="00000000" w:rsidRPr="00000000" w14:paraId="00000017">
      <w:pPr>
        <w:rPr>
          <w:rFonts w:ascii="Arial" w:cs="Arial" w:eastAsia="Arial" w:hAnsi="Arial"/>
          <w:color w:val="666666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76" w:lineRule="auto"/>
        <w:rPr>
          <w:rFonts w:ascii="Arial" w:cs="Arial" w:eastAsia="Arial" w:hAnsi="Arial"/>
          <w:color w:val="666666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color w:val="666666"/>
          <w:sz w:val="28"/>
          <w:szCs w:val="28"/>
          <w:rtl w:val="0"/>
        </w:rPr>
        <w:t xml:space="preserve">Word bank: relay, fan, battery compartment, micro:bit, alligator clip leads</w:t>
      </w:r>
    </w:p>
    <w:sectPr>
      <w:headerReference r:id="rId13" w:type="default"/>
      <w:footerReference r:id="rId14" w:type="default"/>
      <w:pgSz w:h="16838" w:w="11906" w:orient="portrait"/>
      <w:pgMar w:bottom="1440.0000000000002" w:top="1440.0000000000002" w:left="1440.0000000000002" w:right="1440.0000000000002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Quicksand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E">
    <w:pPr>
      <w:rPr>
        <w:sz w:val="18"/>
        <w:szCs w:val="18"/>
      </w:rPr>
    </w:pPr>
    <w:r w:rsidDel="00000000" w:rsidR="00000000" w:rsidRPr="00000000">
      <w:rPr>
        <w:color w:val="666666"/>
        <w:sz w:val="18"/>
        <w:szCs w:val="18"/>
        <w:rtl w:val="0"/>
      </w:rPr>
      <w:t xml:space="preserve">Page </w:t>
    </w:r>
    <w:r w:rsidDel="00000000" w:rsidR="00000000" w:rsidRPr="00000000">
      <w:rPr>
        <w:color w:val="666666"/>
        <w:sz w:val="18"/>
        <w:szCs w:val="1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color w:val="666666"/>
        <w:sz w:val="18"/>
        <w:szCs w:val="18"/>
        <w:rtl w:val="0"/>
      </w:rPr>
      <w:tab/>
      <w:tab/>
      <w:tab/>
      <w:tab/>
      <w:tab/>
      <w:tab/>
      <w:tab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9">
    <w:pPr>
      <w:spacing w:line="276" w:lineRule="auto"/>
      <w:ind w:left="-720" w:right="-690" w:firstLine="0"/>
      <w:rPr>
        <w:rFonts w:ascii="Arial" w:cs="Arial" w:eastAsia="Arial" w:hAnsi="Arial"/>
        <w:color w:val="666666"/>
      </w:rPr>
    </w:pPr>
    <w:r w:rsidDel="00000000" w:rsidR="00000000" w:rsidRPr="00000000">
      <w:rPr>
        <w:rtl w:val="0"/>
      </w:rPr>
    </w:r>
  </w:p>
  <w:tbl>
    <w:tblPr>
      <w:tblStyle w:val="Table2"/>
      <w:tblW w:w="10440.0" w:type="dxa"/>
      <w:jc w:val="left"/>
      <w:tblInd w:w="-620.0" w:type="dxa"/>
      <w:tblLayout w:type="fixed"/>
      <w:tblLook w:val="0600"/>
    </w:tblPr>
    <w:tblGrid>
      <w:gridCol w:w="5595"/>
      <w:gridCol w:w="4845"/>
      <w:tblGridChange w:id="0">
        <w:tblGrid>
          <w:gridCol w:w="5595"/>
          <w:gridCol w:w="4845"/>
        </w:tblGrid>
      </w:tblGridChange>
    </w:tblGrid>
    <w:t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A">
          <w:pPr>
            <w:spacing w:line="276" w:lineRule="auto"/>
            <w:ind w:left="90" w:right="-234.09448818897602" w:firstLine="0"/>
            <w:rPr>
              <w:rFonts w:ascii="Arial" w:cs="Arial" w:eastAsia="Arial" w:hAnsi="Arial"/>
              <w:color w:val="666666"/>
              <w:sz w:val="18"/>
              <w:szCs w:val="18"/>
            </w:rPr>
          </w:pPr>
          <w:r w:rsidDel="00000000" w:rsidR="00000000" w:rsidRPr="00000000">
            <w:rPr>
              <w:rFonts w:ascii="Arial" w:cs="Arial" w:eastAsia="Arial" w:hAnsi="Arial"/>
              <w:color w:val="666666"/>
              <w:sz w:val="18"/>
              <w:szCs w:val="18"/>
              <w:rtl w:val="0"/>
            </w:rPr>
            <w:t xml:space="preserve">Your biggest fan - starter worksheet</w:t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B">
          <w:pPr>
            <w:widowControl w:val="0"/>
            <w:spacing w:line="240" w:lineRule="auto"/>
            <w:ind w:right="150"/>
            <w:jc w:val="left"/>
            <w:rPr>
              <w:rFonts w:ascii="Arial" w:cs="Arial" w:eastAsia="Arial" w:hAnsi="Arial"/>
              <w:color w:val="666666"/>
              <w:sz w:val="18"/>
              <w:szCs w:val="18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1C">
    <w:pPr>
      <w:spacing w:line="276" w:lineRule="auto"/>
      <w:ind w:left="-720" w:right="-690" w:firstLine="0"/>
      <w:rPr>
        <w:rFonts w:ascii="Arial" w:cs="Arial" w:eastAsia="Arial" w:hAnsi="Arial"/>
        <w:color w:val="666666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D">
    <w:pPr>
      <w:spacing w:line="276" w:lineRule="auto"/>
      <w:ind w:left="7920" w:right="-234.09448818897602" w:firstLine="0"/>
      <w:jc w:val="right"/>
      <w:rPr>
        <w:rFonts w:ascii="Arial" w:cs="Arial" w:eastAsia="Arial" w:hAnsi="Arial"/>
        <w:color w:val="666666"/>
        <w:sz w:val="18"/>
        <w:szCs w:val="1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Quicksand" w:cs="Quicksand" w:eastAsia="Quicksand" w:hAnsi="Quicksand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="276" w:lineRule="auto"/>
    </w:pPr>
    <w:rPr>
      <w:rFonts w:ascii="Quicksand" w:cs="Quicksand" w:eastAsia="Quicksand" w:hAnsi="Quicksand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00" w:line="276" w:lineRule="auto"/>
    </w:pPr>
    <w:rPr>
      <w:rFonts w:ascii="Quicksand" w:cs="Quicksand" w:eastAsia="Quicksand" w:hAnsi="Quicksand"/>
      <w:b w:val="1"/>
      <w:color w:val="5b5ba5"/>
      <w:sz w:val="48"/>
      <w:szCs w:val="48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="276" w:lineRule="auto"/>
    </w:pPr>
    <w:rPr>
      <w:rFonts w:ascii="Quicksand" w:cs="Quicksand" w:eastAsia="Quicksand" w:hAnsi="Quicksand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00" w:line="276" w:lineRule="auto"/>
    </w:pPr>
    <w:rPr>
      <w:rFonts w:ascii="Quicksand" w:cs="Quicksand" w:eastAsia="Quicksand" w:hAnsi="Quicksand"/>
      <w:b w:val="1"/>
      <w:color w:val="5b5ba5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/>
    <w:rPr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pPr/>
      <w:rPr/>
      <w:tcPr/>
    </w:tblStylePr>
    <w:tblStylePr w:type="band1Vert">
      <w:pPr/>
      <w:rPr/>
      <w:tcPr/>
    </w:tblStylePr>
    <w:tblStylePr w:type="band2Horz">
      <w:pPr/>
      <w:rPr/>
      <w:tcPr/>
    </w:tblStylePr>
    <w:tblStylePr w:type="band2Vert">
      <w:pPr/>
      <w:rPr/>
      <w:tcPr/>
    </w:tblStylePr>
    <w:tblStylePr w:type="firstCol">
      <w:pPr/>
      <w:rPr/>
      <w:tcPr/>
    </w:tblStylePr>
    <w:tblStylePr w:type="firstRow">
      <w:pPr/>
      <w:rPr/>
      <w:tcPr/>
    </w:tblStylePr>
    <w:tblStylePr w:type="lastCol">
      <w:pPr/>
      <w:rPr/>
      <w:tcPr/>
    </w:tblStylePr>
    <w:tblStylePr w:type="lastRow">
      <w:pPr/>
      <w:rPr/>
      <w:tcPr/>
    </w:tblStylePr>
    <w:tblStylePr w:type="neCell">
      <w:pPr/>
      <w:rPr/>
      <w:tcPr/>
    </w:tblStylePr>
    <w:tblStylePr w:type="nwCell">
      <w:pPr/>
      <w:rPr/>
      <w:tcPr/>
    </w:tblStylePr>
    <w:tblStylePr w:type="seCell">
      <w:pPr/>
      <w:rPr/>
      <w:tcPr/>
    </w:tblStylePr>
    <w:tblStylePr w:type="swCell">
      <w:pPr/>
      <w:rPr/>
      <w:tcPr/>
    </w:tblStyle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jpg"/><Relationship Id="rId10" Type="http://schemas.openxmlformats.org/officeDocument/2006/relationships/image" Target="media/image6.jpg"/><Relationship Id="rId13" Type="http://schemas.openxmlformats.org/officeDocument/2006/relationships/header" Target="header1.xml"/><Relationship Id="rId12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jpg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Quicksand-regular.ttf"/><Relationship Id="rId2" Type="http://schemas.openxmlformats.org/officeDocument/2006/relationships/font" Target="fonts/Quicksand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HfhnglatNAdfkB+zuh/lSN3NgGg==">AMUW2mV+t024snois7vzSbk0hhVRph5069xLRqEg9Oy7jWIKmKl5wSyW/xqmYy36uZCwyg5op0FIylGDN8jAMLQ/MR6IOEzcZw2adw7SerTYUOFZGUCtF6NWxYmtoVeS/kHd728bZoX+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